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3FC9" w:rsidRDefault="003E3FC9">
      <w:pPr>
        <w:pStyle w:val="normal0"/>
      </w:pPr>
      <w:r>
        <w:rPr>
          <w:b/>
          <w:bCs/>
        </w:rPr>
        <w:t xml:space="preserve">Табела 5.2 </w:t>
      </w:r>
      <w:r>
        <w:t xml:space="preserve">Спецификација  предмета </w:t>
      </w:r>
    </w:p>
    <w:p w:rsidR="003E3FC9" w:rsidRDefault="003E3FC9">
      <w:pPr>
        <w:pStyle w:val="normal0"/>
      </w:pPr>
    </w:p>
    <w:tbl>
      <w:tblPr>
        <w:tblW w:w="9854" w:type="dxa"/>
        <w:tblInd w:w="-113" w:type="dxa"/>
        <w:tblLayout w:type="fixed"/>
        <w:tblCellMar>
          <w:left w:w="115" w:type="dxa"/>
          <w:right w:w="115" w:type="dxa"/>
        </w:tblCellMar>
        <w:tblLook w:val="0000"/>
      </w:tblPr>
      <w:tblGrid>
        <w:gridCol w:w="1974"/>
        <w:gridCol w:w="1973"/>
        <w:gridCol w:w="1970"/>
        <w:gridCol w:w="1968"/>
        <w:gridCol w:w="1969"/>
      </w:tblGrid>
      <w:tr w:rsidR="003E3FC9">
        <w:trPr>
          <w:cantSplit/>
          <w:tblHeader/>
        </w:trPr>
        <w:tc>
          <w:tcPr>
            <w:tcW w:w="98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FC9" w:rsidRDefault="003E3FC9">
            <w:pPr>
              <w:pStyle w:val="normal0"/>
            </w:pPr>
            <w:r>
              <w:t>Студијски програм/студијски програми: Основне академске студије историје</w:t>
            </w:r>
          </w:p>
        </w:tc>
      </w:tr>
      <w:tr w:rsidR="003E3FC9">
        <w:trPr>
          <w:cantSplit/>
          <w:tblHeader/>
        </w:trPr>
        <w:tc>
          <w:tcPr>
            <w:tcW w:w="98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FC9" w:rsidRDefault="003E3FC9">
            <w:pPr>
              <w:pStyle w:val="normal0"/>
            </w:pPr>
            <w:r>
              <w:t>Врста и ниво студија: основне академске студије</w:t>
            </w:r>
          </w:p>
        </w:tc>
      </w:tr>
      <w:tr w:rsidR="003E3FC9">
        <w:trPr>
          <w:cantSplit/>
          <w:tblHeader/>
        </w:trPr>
        <w:tc>
          <w:tcPr>
            <w:tcW w:w="98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FC9" w:rsidRDefault="003E3FC9">
            <w:pPr>
              <w:pStyle w:val="normal0"/>
            </w:pPr>
            <w:r w:rsidRPr="009C6D45">
              <w:rPr>
                <w:b/>
                <w:bCs/>
              </w:rPr>
              <w:t>Назив предмета: Историја Срба од 1391 до 1459. године</w:t>
            </w:r>
          </w:p>
        </w:tc>
      </w:tr>
      <w:tr w:rsidR="003E3FC9">
        <w:trPr>
          <w:cantSplit/>
          <w:tblHeader/>
        </w:trPr>
        <w:tc>
          <w:tcPr>
            <w:tcW w:w="98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FC9" w:rsidRPr="009C6D45" w:rsidRDefault="003E3FC9">
            <w:pPr>
              <w:pStyle w:val="normal0"/>
              <w:rPr>
                <w:b/>
                <w:bCs/>
                <w:color w:val="000000"/>
              </w:rPr>
            </w:pPr>
            <w:r w:rsidRPr="009C6D45">
              <w:rPr>
                <w:b/>
                <w:bCs/>
              </w:rPr>
              <w:t>Наставник (Презиме, средње слово, име): Ђекић Н. Ђорђе</w:t>
            </w:r>
          </w:p>
          <w:p w:rsidR="003E3FC9" w:rsidRPr="009C6D45" w:rsidRDefault="003E3FC9">
            <w:pPr>
              <w:pStyle w:val="normal0"/>
              <w:rPr>
                <w:b/>
                <w:bCs/>
              </w:rPr>
            </w:pPr>
            <w:r w:rsidRPr="009C6D45">
              <w:rPr>
                <w:b/>
                <w:bCs/>
              </w:rPr>
              <w:t>Сарадник (Презиме, средње слово, име): Милић Драгана</w:t>
            </w:r>
          </w:p>
        </w:tc>
      </w:tr>
      <w:tr w:rsidR="003E3FC9">
        <w:trPr>
          <w:cantSplit/>
          <w:tblHeader/>
        </w:trPr>
        <w:tc>
          <w:tcPr>
            <w:tcW w:w="98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FC9" w:rsidRDefault="003E3FC9">
            <w:pPr>
              <w:pStyle w:val="normal0"/>
            </w:pPr>
            <w:r>
              <w:t>Статус предмета: обавезни</w:t>
            </w:r>
          </w:p>
        </w:tc>
      </w:tr>
      <w:tr w:rsidR="003E3FC9">
        <w:trPr>
          <w:cantSplit/>
          <w:tblHeader/>
        </w:trPr>
        <w:tc>
          <w:tcPr>
            <w:tcW w:w="98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FC9" w:rsidRDefault="003E3FC9">
            <w:pPr>
              <w:pStyle w:val="normal0"/>
            </w:pPr>
            <w:r>
              <w:t>Број ЕСПБ: 5</w:t>
            </w:r>
          </w:p>
        </w:tc>
      </w:tr>
      <w:tr w:rsidR="003E3FC9">
        <w:trPr>
          <w:cantSplit/>
          <w:tblHeader/>
        </w:trPr>
        <w:tc>
          <w:tcPr>
            <w:tcW w:w="98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FC9" w:rsidRPr="00073ECF" w:rsidRDefault="003E3FC9">
            <w:pPr>
              <w:pStyle w:val="normal0"/>
            </w:pPr>
            <w:r>
              <w:t>Услов: Положен колоквијум</w:t>
            </w:r>
          </w:p>
        </w:tc>
      </w:tr>
      <w:tr w:rsidR="003E3FC9">
        <w:trPr>
          <w:cantSplit/>
          <w:tblHeader/>
        </w:trPr>
        <w:tc>
          <w:tcPr>
            <w:tcW w:w="98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FC9" w:rsidRDefault="003E3FC9" w:rsidP="009C6D45">
            <w:pPr>
              <w:pStyle w:val="normal0"/>
              <w:jc w:val="both"/>
            </w:pPr>
            <w:r w:rsidRPr="009C6D45">
              <w:rPr>
                <w:b/>
                <w:bCs/>
              </w:rPr>
              <w:t xml:space="preserve">Циљ предмета: </w:t>
            </w:r>
          </w:p>
          <w:p w:rsidR="003E3FC9" w:rsidRDefault="003E3FC9" w:rsidP="009C6D45">
            <w:pPr>
              <w:pStyle w:val="normal0"/>
              <w:jc w:val="both"/>
            </w:pPr>
            <w:r>
              <w:t xml:space="preserve">Упознавање са прошлошћу српског народа у наведеном периоду: одолевање страним притисцима (вазални положај) и развој српских држава насталих на крају претходног периода  (организационо и привредно јачање). Миграције српског народа. Особености развоја Босне. </w:t>
            </w:r>
          </w:p>
        </w:tc>
      </w:tr>
      <w:tr w:rsidR="003E3FC9">
        <w:trPr>
          <w:cantSplit/>
          <w:tblHeader/>
        </w:trPr>
        <w:tc>
          <w:tcPr>
            <w:tcW w:w="98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FC9" w:rsidRDefault="003E3FC9" w:rsidP="009C6D45">
            <w:pPr>
              <w:pStyle w:val="normal0"/>
              <w:jc w:val="both"/>
            </w:pPr>
            <w:r w:rsidRPr="009C6D45">
              <w:rPr>
                <w:b/>
                <w:bCs/>
              </w:rPr>
              <w:t xml:space="preserve">Исход предмета: </w:t>
            </w:r>
            <w:r>
              <w:t xml:space="preserve">Студент ће бити у стању да саопшти, повеже, објасни, оценити, протумачи, просуди чињенице из најважнијих историјских извора: </w:t>
            </w:r>
            <w:r w:rsidRPr="009C6D45">
              <w:rPr>
                <w:i/>
                <w:iCs/>
              </w:rPr>
              <w:t xml:space="preserve">Житије Стефана Дечанског </w:t>
            </w:r>
            <w:r>
              <w:t xml:space="preserve">од Константина Филозофа, </w:t>
            </w:r>
            <w:r w:rsidRPr="009C6D45">
              <w:rPr>
                <w:i/>
                <w:iCs/>
              </w:rPr>
              <w:t xml:space="preserve">Рударски законик, Земљораднички закон </w:t>
            </w:r>
            <w:r>
              <w:t>итд.  Исто важи и за литературу у вези са овим предметом. Очекује се да се овако стечена знања (интензивирање Сеобе Срба, почеци исламизације и ширење оријенталне културе) потом активно примене у временски  и тематски блиским предметима. У средишту занимања ће бити највиши домети српске средњовековне цивилизације (споменици световне и сакралне архитектуре, неаграрна привреда, промене у култури – народно усмено стваралаштво) али и њена бројна ограничења. Осим тога, биће у стању да направи разлику и изабере између новије критичке литературе и застарелих ставова. Очекује се да уопшти и усклади појединачна знања у целовиту слику развитка српског (очување српске државности, етничка свест) и суседних народа, што се посебно односи на доприносе Срба антиосманским програмима и акцијама.</w:t>
            </w:r>
          </w:p>
        </w:tc>
      </w:tr>
      <w:tr w:rsidR="003E3FC9">
        <w:trPr>
          <w:cantSplit/>
          <w:tblHeader/>
        </w:trPr>
        <w:tc>
          <w:tcPr>
            <w:tcW w:w="98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FC9" w:rsidRPr="009C6D45" w:rsidRDefault="003E3FC9">
            <w:pPr>
              <w:pStyle w:val="normal0"/>
              <w:rPr>
                <w:color w:val="000000"/>
              </w:rPr>
            </w:pPr>
            <w:r w:rsidRPr="009C6D45">
              <w:rPr>
                <w:b/>
                <w:bCs/>
              </w:rPr>
              <w:t xml:space="preserve">Садржај предмета </w:t>
            </w:r>
            <w:r w:rsidRPr="009C6D45">
              <w:rPr>
                <w:color w:val="000000"/>
              </w:rPr>
              <w:t>1. Земље Лазаревића до 1402. године 2. Вук Бранковић 3. Босна крајем 14. и почетком 15. века 4. Ратови у Србији (1402-1410) 5. Сукоби са Турцима (1402-1413) 6. Привредни успон 7. Крај владавине Стефана Лазаревића и долазак Ђурђа  Бранковића 8. Први пад Деспотовине 9. Обнова 10. Босна у 15. веку 12. Зета у 15. веку 13. Пад Деспотовине и Босне 14. Сеобе Срба 15. Друштвено – социјално односи</w:t>
            </w:r>
          </w:p>
        </w:tc>
      </w:tr>
      <w:tr w:rsidR="003E3FC9">
        <w:trPr>
          <w:cantSplit/>
          <w:tblHeader/>
        </w:trPr>
        <w:tc>
          <w:tcPr>
            <w:tcW w:w="98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FC9" w:rsidRPr="009C6D45" w:rsidRDefault="003E3FC9" w:rsidP="009C6D45">
            <w:pPr>
              <w:pStyle w:val="normal0"/>
              <w:tabs>
                <w:tab w:val="left" w:pos="360"/>
              </w:tabs>
              <w:jc w:val="both"/>
              <w:rPr>
                <w:b/>
                <w:bCs/>
              </w:rPr>
            </w:pPr>
            <w:r w:rsidRPr="009C6D45">
              <w:rPr>
                <w:b/>
                <w:bCs/>
              </w:rPr>
              <w:t xml:space="preserve">Литература </w:t>
            </w:r>
          </w:p>
          <w:p w:rsidR="003E3FC9" w:rsidRPr="00BC57B6" w:rsidRDefault="003E3FC9" w:rsidP="009C6D45">
            <w:pPr>
              <w:pStyle w:val="normal0"/>
              <w:tabs>
                <w:tab w:val="left" w:pos="360"/>
              </w:tabs>
              <w:jc w:val="both"/>
            </w:pPr>
            <w:r w:rsidRPr="00BC57B6">
              <w:t>Извори:</w:t>
            </w:r>
          </w:p>
          <w:p w:rsidR="003E3FC9" w:rsidRPr="00BC57B6" w:rsidRDefault="003E3FC9" w:rsidP="009C6D45">
            <w:pPr>
              <w:pStyle w:val="normal0"/>
              <w:tabs>
                <w:tab w:val="left" w:pos="360"/>
              </w:tabs>
              <w:jc w:val="both"/>
            </w:pPr>
            <w:r w:rsidRPr="00BC57B6">
              <w:t>1.</w:t>
            </w:r>
            <w:r w:rsidRPr="00BC57B6">
              <w:tab/>
            </w:r>
            <w:r w:rsidRPr="009C6D45">
              <w:rPr>
                <w:i/>
                <w:iCs/>
              </w:rPr>
              <w:t>Списи о Косову</w:t>
            </w:r>
            <w:r w:rsidRPr="00BC57B6">
              <w:t>, прир. Милица Грковић, Београд 1993, 9-24.</w:t>
            </w:r>
          </w:p>
          <w:p w:rsidR="003E3FC9" w:rsidRPr="00BC57B6" w:rsidRDefault="003E3FC9" w:rsidP="009C6D45">
            <w:pPr>
              <w:pStyle w:val="normal0"/>
              <w:tabs>
                <w:tab w:val="left" w:pos="360"/>
              </w:tabs>
              <w:jc w:val="both"/>
            </w:pPr>
            <w:r w:rsidRPr="00BC57B6">
              <w:t>2.</w:t>
            </w:r>
            <w:r w:rsidRPr="00BC57B6">
              <w:tab/>
              <w:t xml:space="preserve">Константин Филозоф, </w:t>
            </w:r>
            <w:r w:rsidRPr="009C6D45">
              <w:rPr>
                <w:i/>
                <w:iCs/>
              </w:rPr>
              <w:t>Повест о словима, Житије деспота Стефана Лазаревића</w:t>
            </w:r>
            <w:r w:rsidRPr="00BC57B6">
              <w:t>, прир. Гордана Јовановић, Београд 1989, 28-38.</w:t>
            </w:r>
          </w:p>
          <w:p w:rsidR="003E3FC9" w:rsidRDefault="003E3FC9" w:rsidP="009C6D45">
            <w:pPr>
              <w:pStyle w:val="normal0"/>
              <w:tabs>
                <w:tab w:val="left" w:pos="360"/>
              </w:tabs>
              <w:jc w:val="both"/>
            </w:pPr>
            <w:r w:rsidRPr="00BC57B6">
              <w:t>3.</w:t>
            </w:r>
            <w:r w:rsidRPr="00BC57B6">
              <w:tab/>
              <w:t xml:space="preserve">Григорије Цамблак, </w:t>
            </w:r>
            <w:r w:rsidRPr="009C6D45">
              <w:rPr>
                <w:i/>
                <w:iCs/>
              </w:rPr>
              <w:t>Књижевни рад у Србији</w:t>
            </w:r>
            <w:r w:rsidRPr="00BC57B6">
              <w:t>, прир. Дамњан Петровић, Београд 1989, 9-31.</w:t>
            </w:r>
          </w:p>
          <w:p w:rsidR="003E3FC9" w:rsidRPr="00BC57B6" w:rsidRDefault="003E3FC9" w:rsidP="009C6D45">
            <w:pPr>
              <w:pStyle w:val="normal0"/>
              <w:tabs>
                <w:tab w:val="left" w:pos="360"/>
              </w:tabs>
              <w:jc w:val="both"/>
            </w:pPr>
          </w:p>
          <w:p w:rsidR="003E3FC9" w:rsidRPr="00BC57B6" w:rsidRDefault="003E3FC9" w:rsidP="009C6D45">
            <w:pPr>
              <w:pStyle w:val="normal0"/>
              <w:tabs>
                <w:tab w:val="left" w:pos="360"/>
              </w:tabs>
              <w:jc w:val="both"/>
            </w:pPr>
            <w:r w:rsidRPr="00BC57B6">
              <w:t xml:space="preserve">Литература: </w:t>
            </w:r>
          </w:p>
          <w:p w:rsidR="003E3FC9" w:rsidRPr="00BC57B6" w:rsidRDefault="003E3FC9" w:rsidP="009C6D45">
            <w:pPr>
              <w:pStyle w:val="normal0"/>
              <w:tabs>
                <w:tab w:val="left" w:pos="360"/>
              </w:tabs>
              <w:jc w:val="both"/>
            </w:pPr>
            <w:r w:rsidRPr="00BC57B6">
              <w:t>1.</w:t>
            </w:r>
            <w:r w:rsidRPr="00BC57B6">
              <w:tab/>
            </w:r>
            <w:r w:rsidRPr="009C6D45">
              <w:rPr>
                <w:i/>
                <w:iCs/>
              </w:rPr>
              <w:t>Историја српског народа II</w:t>
            </w:r>
            <w:r w:rsidRPr="00BC57B6">
              <w:t xml:space="preserve">, Београд 1999 (друго издање), 47-99, 195-267, 289-329. </w:t>
            </w:r>
          </w:p>
          <w:p w:rsidR="003E3FC9" w:rsidRPr="005A68DE" w:rsidRDefault="003E3FC9" w:rsidP="009C6D45">
            <w:pPr>
              <w:pStyle w:val="normal0"/>
              <w:tabs>
                <w:tab w:val="left" w:pos="360"/>
              </w:tabs>
              <w:jc w:val="both"/>
            </w:pPr>
            <w:r w:rsidRPr="00BC57B6">
              <w:t>2.</w:t>
            </w:r>
            <w:r w:rsidRPr="00BC57B6">
              <w:tab/>
              <w:t xml:space="preserve">С. Ћирковић, </w:t>
            </w:r>
            <w:r w:rsidRPr="009C6D45">
              <w:rPr>
                <w:i/>
                <w:iCs/>
              </w:rPr>
              <w:t>Историја средњовековне босанске државе</w:t>
            </w:r>
            <w:r w:rsidRPr="00BC57B6">
              <w:t>, Београд 1964, 169-214, 313-345.</w:t>
            </w:r>
          </w:p>
        </w:tc>
      </w:tr>
      <w:tr w:rsidR="003E3FC9">
        <w:trPr>
          <w:cantSplit/>
          <w:tblHeader/>
        </w:trPr>
        <w:tc>
          <w:tcPr>
            <w:tcW w:w="78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FC9" w:rsidRDefault="003E3FC9">
            <w:pPr>
              <w:pStyle w:val="normal0"/>
            </w:pPr>
            <w:r w:rsidRPr="009C6D45">
              <w:rPr>
                <w:b/>
                <w:bCs/>
              </w:rPr>
              <w:t>Број часова  активне наставе</w:t>
            </w:r>
          </w:p>
        </w:tc>
        <w:tc>
          <w:tcPr>
            <w:tcW w:w="1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FC9" w:rsidRDefault="003E3FC9">
            <w:pPr>
              <w:pStyle w:val="normal0"/>
            </w:pPr>
            <w:r>
              <w:t>Остали часови</w:t>
            </w:r>
          </w:p>
        </w:tc>
      </w:tr>
      <w:tr w:rsidR="003E3FC9">
        <w:trPr>
          <w:cantSplit/>
          <w:tblHeader/>
        </w:trPr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FC9" w:rsidRDefault="003E3FC9">
            <w:pPr>
              <w:pStyle w:val="normal0"/>
            </w:pPr>
            <w:r>
              <w:t>Предавања:</w:t>
            </w:r>
          </w:p>
          <w:p w:rsidR="003E3FC9" w:rsidRDefault="003E3FC9">
            <w:pPr>
              <w:pStyle w:val="normal0"/>
            </w:pPr>
            <w:r>
              <w:t>2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FC9" w:rsidRDefault="003E3FC9">
            <w:pPr>
              <w:pStyle w:val="normal0"/>
            </w:pPr>
            <w:r>
              <w:t>Вежбе:</w:t>
            </w:r>
          </w:p>
          <w:p w:rsidR="003E3FC9" w:rsidRDefault="003E3FC9">
            <w:pPr>
              <w:pStyle w:val="normal0"/>
            </w:pPr>
            <w:r>
              <w:t>2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FC9" w:rsidRDefault="003E3FC9">
            <w:pPr>
              <w:pStyle w:val="normal0"/>
            </w:pPr>
            <w:r>
              <w:t>Други облици наставе: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FC9" w:rsidRDefault="003E3FC9">
            <w:pPr>
              <w:pStyle w:val="normal0"/>
            </w:pPr>
            <w:r>
              <w:t>Студијски истраживачки рад:</w:t>
            </w:r>
          </w:p>
        </w:tc>
        <w:tc>
          <w:tcPr>
            <w:tcW w:w="1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FC9" w:rsidRDefault="003E3FC9" w:rsidP="009C6D45">
            <w:pPr>
              <w:pStyle w:val="normal0"/>
              <w:spacing w:line="276" w:lineRule="auto"/>
            </w:pPr>
          </w:p>
        </w:tc>
      </w:tr>
      <w:tr w:rsidR="003E3FC9">
        <w:trPr>
          <w:cantSplit/>
          <w:tblHeader/>
        </w:trPr>
        <w:tc>
          <w:tcPr>
            <w:tcW w:w="98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FC9" w:rsidRDefault="003E3FC9">
            <w:pPr>
              <w:pStyle w:val="normal0"/>
            </w:pPr>
            <w:r w:rsidRPr="009C6D45">
              <w:rPr>
                <w:b/>
                <w:bCs/>
              </w:rPr>
              <w:t xml:space="preserve">Методе извођења наставе </w:t>
            </w:r>
            <w:r>
              <w:t>аналитичка, компаративна, синтетичка</w:t>
            </w:r>
          </w:p>
        </w:tc>
      </w:tr>
      <w:tr w:rsidR="003E3FC9">
        <w:trPr>
          <w:cantSplit/>
          <w:tblHeader/>
        </w:trPr>
        <w:tc>
          <w:tcPr>
            <w:tcW w:w="98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FC9" w:rsidRDefault="003E3FC9" w:rsidP="009C6D45">
            <w:pPr>
              <w:pStyle w:val="normal0"/>
              <w:jc w:val="center"/>
            </w:pPr>
            <w:r w:rsidRPr="009C6D45">
              <w:rPr>
                <w:b/>
                <w:bCs/>
              </w:rPr>
              <w:t>Оцена  знања (максимални број поена 100)</w:t>
            </w:r>
          </w:p>
        </w:tc>
      </w:tr>
      <w:tr w:rsidR="003E3FC9">
        <w:trPr>
          <w:cantSplit/>
          <w:tblHeader/>
        </w:trPr>
        <w:tc>
          <w:tcPr>
            <w:tcW w:w="39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FC9" w:rsidRDefault="003E3FC9">
            <w:pPr>
              <w:pStyle w:val="normal0"/>
            </w:pPr>
            <w:r w:rsidRPr="009C6D45">
              <w:rPr>
                <w:b/>
                <w:bCs/>
              </w:rPr>
              <w:t>Предиспитне обавезе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FC9" w:rsidRDefault="003E3FC9">
            <w:pPr>
              <w:pStyle w:val="normal0"/>
            </w:pPr>
            <w:r w:rsidRPr="009C6D45">
              <w:rPr>
                <w:b/>
                <w:bCs/>
              </w:rPr>
              <w:t>поена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FC9" w:rsidRDefault="003E3FC9">
            <w:pPr>
              <w:pStyle w:val="normal0"/>
            </w:pPr>
            <w:r>
              <w:t xml:space="preserve">Завршни испит 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FC9" w:rsidRDefault="003E3FC9">
            <w:pPr>
              <w:pStyle w:val="normal0"/>
            </w:pPr>
            <w:r w:rsidRPr="009C6D45">
              <w:rPr>
                <w:i/>
                <w:iCs/>
              </w:rPr>
              <w:t>поена</w:t>
            </w:r>
          </w:p>
        </w:tc>
      </w:tr>
      <w:tr w:rsidR="003E3FC9">
        <w:trPr>
          <w:cantSplit/>
          <w:tblHeader/>
        </w:trPr>
        <w:tc>
          <w:tcPr>
            <w:tcW w:w="39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FC9" w:rsidRDefault="003E3FC9">
            <w:pPr>
              <w:pStyle w:val="normal0"/>
            </w:pPr>
            <w:r>
              <w:t>активност у току предавања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FC9" w:rsidRPr="005A68DE" w:rsidRDefault="003E3FC9">
            <w:pPr>
              <w:pStyle w:val="normal0"/>
            </w:pPr>
            <w:r w:rsidRPr="009C6D45">
              <w:rPr>
                <w:b/>
                <w:bCs/>
              </w:rPr>
              <w:t>25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FC9" w:rsidRDefault="003E3FC9">
            <w:pPr>
              <w:pStyle w:val="normal0"/>
            </w:pPr>
            <w:r>
              <w:t>писмени испит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FC9" w:rsidRDefault="003E3FC9">
            <w:pPr>
              <w:pStyle w:val="normal0"/>
            </w:pPr>
            <w:r w:rsidRPr="009C6D45">
              <w:rPr>
                <w:i/>
                <w:iCs/>
              </w:rPr>
              <w:t>55</w:t>
            </w:r>
          </w:p>
        </w:tc>
      </w:tr>
      <w:tr w:rsidR="003E3FC9">
        <w:trPr>
          <w:cantSplit/>
          <w:tblHeader/>
        </w:trPr>
        <w:tc>
          <w:tcPr>
            <w:tcW w:w="39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FC9" w:rsidRDefault="003E3FC9">
            <w:pPr>
              <w:pStyle w:val="normal0"/>
            </w:pPr>
            <w:r>
              <w:t>практична настава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FC9" w:rsidRDefault="003E3FC9">
            <w:pPr>
              <w:pStyle w:val="normal0"/>
            </w:pP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FC9" w:rsidRDefault="003E3FC9">
            <w:pPr>
              <w:pStyle w:val="normal0"/>
            </w:pPr>
            <w:r>
              <w:t>усмени испит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FC9" w:rsidRDefault="003E3FC9">
            <w:pPr>
              <w:pStyle w:val="normal0"/>
            </w:pPr>
          </w:p>
        </w:tc>
      </w:tr>
      <w:tr w:rsidR="003E3FC9">
        <w:trPr>
          <w:cantSplit/>
          <w:tblHeader/>
        </w:trPr>
        <w:tc>
          <w:tcPr>
            <w:tcW w:w="39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FC9" w:rsidRDefault="003E3FC9">
            <w:pPr>
              <w:pStyle w:val="normal0"/>
            </w:pPr>
            <w:r>
              <w:t>колоквијум-и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FC9" w:rsidRDefault="003E3FC9">
            <w:pPr>
              <w:pStyle w:val="normal0"/>
            </w:pPr>
            <w:r w:rsidRPr="009C6D45">
              <w:rPr>
                <w:b/>
                <w:bCs/>
              </w:rPr>
              <w:t>20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FC9" w:rsidRDefault="003E3FC9">
            <w:pPr>
              <w:pStyle w:val="normal0"/>
            </w:pPr>
            <w:r w:rsidRPr="009C6D45">
              <w:rPr>
                <w:i/>
                <w:iCs/>
              </w:rPr>
              <w:t>..........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FC9" w:rsidRDefault="003E3FC9">
            <w:pPr>
              <w:pStyle w:val="normal0"/>
            </w:pPr>
          </w:p>
        </w:tc>
      </w:tr>
      <w:tr w:rsidR="003E3FC9">
        <w:trPr>
          <w:cantSplit/>
          <w:tblHeader/>
        </w:trPr>
        <w:tc>
          <w:tcPr>
            <w:tcW w:w="39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FC9" w:rsidRDefault="003E3FC9">
            <w:pPr>
              <w:pStyle w:val="normal0"/>
            </w:pPr>
            <w:r>
              <w:t>семинар-и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FC9" w:rsidRPr="005A68DE" w:rsidRDefault="003E3FC9">
            <w:pPr>
              <w:pStyle w:val="normal0"/>
            </w:pP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FC9" w:rsidRDefault="003E3FC9">
            <w:pPr>
              <w:pStyle w:val="normal0"/>
            </w:pP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FC9" w:rsidRDefault="003E3FC9">
            <w:pPr>
              <w:pStyle w:val="normal0"/>
            </w:pPr>
          </w:p>
        </w:tc>
      </w:tr>
    </w:tbl>
    <w:p w:rsidR="003E3FC9" w:rsidRDefault="003E3FC9">
      <w:pPr>
        <w:pStyle w:val="normal0"/>
        <w:rPr>
          <w:sz w:val="16"/>
          <w:szCs w:val="16"/>
        </w:rPr>
      </w:pPr>
    </w:p>
    <w:p w:rsidR="003E3FC9" w:rsidRDefault="003E3FC9">
      <w:pPr>
        <w:pStyle w:val="normal0"/>
      </w:pPr>
    </w:p>
    <w:sectPr w:rsidR="003E3FC9" w:rsidSect="000E2D70">
      <w:headerReference w:type="default" r:id="rId6"/>
      <w:footerReference w:type="default" r:id="rId7"/>
      <w:pgSz w:w="11906" w:h="16838"/>
      <w:pgMar w:top="1134" w:right="851" w:bottom="1134" w:left="1418" w:header="113" w:footer="170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3FC9" w:rsidRDefault="003E3FC9" w:rsidP="000E2D70">
      <w:r>
        <w:separator/>
      </w:r>
    </w:p>
  </w:endnote>
  <w:endnote w:type="continuationSeparator" w:id="1">
    <w:p w:rsidR="003E3FC9" w:rsidRDefault="003E3FC9" w:rsidP="000E2D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3FC9" w:rsidRDefault="003E3FC9">
    <w:pPr>
      <w:pStyle w:val="normal0"/>
      <w:tabs>
        <w:tab w:val="center" w:pos="4320"/>
        <w:tab w:val="right" w:pos="8640"/>
      </w:tabs>
      <w:jc w:val="center"/>
      <w:rPr>
        <w:color w:val="000000"/>
      </w:rPr>
    </w:pPr>
    <w:r>
      <w:rPr>
        <w:color w:val="000000"/>
      </w:rPr>
      <w:t>www.filfak.ni.ac.rs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3FC9" w:rsidRDefault="003E3FC9" w:rsidP="000E2D70">
      <w:r>
        <w:separator/>
      </w:r>
    </w:p>
  </w:footnote>
  <w:footnote w:type="continuationSeparator" w:id="1">
    <w:p w:rsidR="003E3FC9" w:rsidRDefault="003E3FC9" w:rsidP="000E2D7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3FC9" w:rsidRDefault="003E3FC9">
    <w:pPr>
      <w:pStyle w:val="normal0"/>
      <w:tabs>
        <w:tab w:val="center" w:pos="4320"/>
        <w:tab w:val="right" w:pos="8640"/>
      </w:tabs>
      <w:rPr>
        <w:color w:val="000000"/>
      </w:rPr>
    </w:pPr>
    <w:r>
      <w:rPr>
        <w:color w:val="000000"/>
      </w:rPr>
      <w:t xml:space="preserve">         </w:t>
    </w:r>
  </w:p>
  <w:tbl>
    <w:tblPr>
      <w:tblW w:w="9658" w:type="dxa"/>
      <w:jc w:val="center"/>
      <w:tblLayout w:type="fixed"/>
      <w:tblCellMar>
        <w:left w:w="115" w:type="dxa"/>
        <w:right w:w="115" w:type="dxa"/>
      </w:tblCellMar>
      <w:tblLook w:val="0000"/>
    </w:tblPr>
    <w:tblGrid>
      <w:gridCol w:w="1512"/>
      <w:gridCol w:w="6592"/>
      <w:gridCol w:w="1554"/>
    </w:tblGrid>
    <w:tr w:rsidR="003E3FC9">
      <w:trPr>
        <w:cantSplit/>
        <w:trHeight w:val="360"/>
        <w:tblHeader/>
        <w:jc w:val="center"/>
      </w:trPr>
      <w:tc>
        <w:tcPr>
          <w:tcW w:w="1512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:rsidR="003E3FC9" w:rsidRPr="009C6D45" w:rsidRDefault="003E3FC9" w:rsidP="009C6D45">
          <w:pPr>
            <w:pStyle w:val="normal0"/>
            <w:tabs>
              <w:tab w:val="center" w:pos="4320"/>
              <w:tab w:val="right" w:pos="8640"/>
            </w:tabs>
            <w:rPr>
              <w:color w:val="000000"/>
              <w:sz w:val="18"/>
              <w:szCs w:val="18"/>
            </w:rPr>
          </w:pPr>
          <w:r>
            <w:rPr>
              <w:noProof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2.jpg" o:spid="_x0000_s2049" type="#_x0000_t75" style="position:absolute;margin-left:4.65pt;margin-top:5pt;width:56.9pt;height:47.55pt;z-index:251660288;visibility:visible;mso-wrap-distance-left:0;mso-wrap-distance-right:0">
                <v:imagedata r:id="rId1" o:title=""/>
                <w10:wrap type="square"/>
              </v:shape>
            </w:pict>
          </w:r>
          <w:r>
            <w:rPr>
              <w:noProof/>
            </w:rPr>
            <w:pict>
              <v:shape id="image1.jpg" o:spid="_x0000_s2050" type="#_x0000_t75" style="position:absolute;margin-left:407.75pt;margin-top:3.75pt;width:60.7pt;height:50.65pt;z-index:251661312;visibility:visible;mso-wrap-distance-left:0;mso-wrap-distance-right:0">
                <v:imagedata r:id="rId2" o:title=""/>
                <w10:wrap type="square"/>
              </v:shape>
            </w:pict>
          </w:r>
        </w:p>
      </w:tc>
      <w:tc>
        <w:tcPr>
          <w:tcW w:w="65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FFFFFF"/>
          <w:vAlign w:val="center"/>
        </w:tcPr>
        <w:p w:rsidR="003E3FC9" w:rsidRDefault="003E3FC9" w:rsidP="009C6D45">
          <w:pPr>
            <w:pStyle w:val="normal0"/>
            <w:tabs>
              <w:tab w:val="center" w:pos="4320"/>
              <w:tab w:val="right" w:pos="8640"/>
            </w:tabs>
            <w:jc w:val="center"/>
          </w:pPr>
          <w:r w:rsidRPr="009C6D45">
            <w:rPr>
              <w:color w:val="333399"/>
              <w:sz w:val="22"/>
              <w:szCs w:val="22"/>
            </w:rPr>
            <w:t xml:space="preserve">Универзитет у Нишу </w:t>
          </w:r>
        </w:p>
        <w:p w:rsidR="003E3FC9" w:rsidRDefault="003E3FC9" w:rsidP="009C6D45">
          <w:pPr>
            <w:pStyle w:val="normal0"/>
            <w:tabs>
              <w:tab w:val="center" w:pos="4320"/>
              <w:tab w:val="right" w:pos="8640"/>
            </w:tabs>
            <w:jc w:val="center"/>
          </w:pPr>
          <w:r w:rsidRPr="009C6D45">
            <w:rPr>
              <w:color w:val="333399"/>
              <w:sz w:val="22"/>
              <w:szCs w:val="22"/>
            </w:rPr>
            <w:t>Филозофски факултет</w:t>
          </w:r>
        </w:p>
      </w:tc>
      <w:tc>
        <w:tcPr>
          <w:tcW w:w="1554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:rsidR="003E3FC9" w:rsidRPr="009C6D45" w:rsidRDefault="003E3FC9" w:rsidP="009C6D45">
          <w:pPr>
            <w:pStyle w:val="normal0"/>
            <w:tabs>
              <w:tab w:val="center" w:pos="4320"/>
              <w:tab w:val="right" w:pos="8640"/>
            </w:tabs>
            <w:jc w:val="right"/>
            <w:rPr>
              <w:color w:val="000000"/>
              <w:sz w:val="18"/>
              <w:szCs w:val="18"/>
            </w:rPr>
          </w:pPr>
        </w:p>
      </w:tc>
    </w:tr>
    <w:tr w:rsidR="003E3FC9">
      <w:trPr>
        <w:cantSplit/>
        <w:trHeight w:val="460"/>
        <w:tblHeader/>
        <w:jc w:val="center"/>
      </w:trPr>
      <w:tc>
        <w:tcPr>
          <w:tcW w:w="1512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:rsidR="003E3FC9" w:rsidRPr="009C6D45" w:rsidRDefault="003E3FC9" w:rsidP="009C6D45">
          <w:pPr>
            <w:pStyle w:val="normal0"/>
            <w:spacing w:line="276" w:lineRule="auto"/>
            <w:rPr>
              <w:color w:val="000000"/>
              <w:sz w:val="18"/>
              <w:szCs w:val="18"/>
            </w:rPr>
          </w:pPr>
        </w:p>
      </w:tc>
      <w:tc>
        <w:tcPr>
          <w:tcW w:w="65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E6E6E6"/>
          <w:vAlign w:val="center"/>
        </w:tcPr>
        <w:p w:rsidR="003E3FC9" w:rsidRPr="009C6D45" w:rsidRDefault="003E3FC9" w:rsidP="009C6D45">
          <w:pPr>
            <w:pStyle w:val="normal0"/>
            <w:tabs>
              <w:tab w:val="center" w:pos="4320"/>
              <w:tab w:val="right" w:pos="8640"/>
            </w:tabs>
            <w:jc w:val="center"/>
            <w:rPr>
              <w:color w:val="333399"/>
              <w:sz w:val="22"/>
              <w:szCs w:val="22"/>
            </w:rPr>
          </w:pPr>
          <w:r w:rsidRPr="009C6D45">
            <w:rPr>
              <w:color w:val="333399"/>
              <w:sz w:val="22"/>
              <w:szCs w:val="22"/>
            </w:rPr>
            <w:t>Акредитација студијског програма</w:t>
          </w:r>
        </w:p>
      </w:tc>
      <w:tc>
        <w:tcPr>
          <w:tcW w:w="1554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:rsidR="003E3FC9" w:rsidRPr="009C6D45" w:rsidRDefault="003E3FC9" w:rsidP="009C6D45">
          <w:pPr>
            <w:pStyle w:val="normal0"/>
            <w:spacing w:line="276" w:lineRule="auto"/>
            <w:rPr>
              <w:color w:val="333399"/>
              <w:sz w:val="22"/>
              <w:szCs w:val="22"/>
            </w:rPr>
          </w:pPr>
        </w:p>
      </w:tc>
    </w:tr>
    <w:tr w:rsidR="003E3FC9">
      <w:trPr>
        <w:cantSplit/>
        <w:trHeight w:val="340"/>
        <w:tblHeader/>
        <w:jc w:val="center"/>
      </w:trPr>
      <w:tc>
        <w:tcPr>
          <w:tcW w:w="1512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:rsidR="003E3FC9" w:rsidRPr="009C6D45" w:rsidRDefault="003E3FC9" w:rsidP="009C6D45">
          <w:pPr>
            <w:pStyle w:val="normal0"/>
            <w:spacing w:line="276" w:lineRule="auto"/>
            <w:rPr>
              <w:color w:val="333399"/>
              <w:sz w:val="22"/>
              <w:szCs w:val="22"/>
            </w:rPr>
          </w:pPr>
        </w:p>
      </w:tc>
      <w:tc>
        <w:tcPr>
          <w:tcW w:w="65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FFFFFF"/>
          <w:vAlign w:val="center"/>
        </w:tcPr>
        <w:p w:rsidR="003E3FC9" w:rsidRDefault="003E3FC9" w:rsidP="009C6D45">
          <w:pPr>
            <w:pStyle w:val="normal0"/>
            <w:tabs>
              <w:tab w:val="center" w:pos="4320"/>
              <w:tab w:val="right" w:pos="8640"/>
            </w:tabs>
            <w:jc w:val="center"/>
          </w:pPr>
          <w:r w:rsidRPr="009C6D45">
            <w:rPr>
              <w:b/>
              <w:bCs/>
              <w:color w:val="333399"/>
              <w:sz w:val="24"/>
              <w:szCs w:val="24"/>
            </w:rPr>
            <w:t>Основне академске студије историје</w:t>
          </w:r>
        </w:p>
      </w:tc>
      <w:tc>
        <w:tcPr>
          <w:tcW w:w="1554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:rsidR="003E3FC9" w:rsidRDefault="003E3FC9" w:rsidP="009C6D45">
          <w:pPr>
            <w:pStyle w:val="normal0"/>
            <w:spacing w:line="276" w:lineRule="auto"/>
          </w:pPr>
        </w:p>
      </w:tc>
    </w:tr>
  </w:tbl>
  <w:p w:rsidR="003E3FC9" w:rsidRDefault="003E3FC9">
    <w:pPr>
      <w:pStyle w:val="normal0"/>
      <w:tabs>
        <w:tab w:val="center" w:pos="4320"/>
        <w:tab w:val="right" w:pos="8640"/>
      </w:tabs>
      <w:jc w:val="center"/>
      <w:rPr>
        <w:color w:val="000000"/>
        <w:sz w:val="18"/>
        <w:szCs w:val="18"/>
      </w:rPr>
    </w:pPr>
    <w:r>
      <w:rPr>
        <w:color w:val="000000"/>
        <w:sz w:val="18"/>
        <w:szCs w:val="18"/>
      </w:rPr>
      <w:t xml:space="preserve">          </w:t>
    </w:r>
  </w:p>
  <w:p w:rsidR="003E3FC9" w:rsidRDefault="003E3FC9">
    <w:pPr>
      <w:pStyle w:val="normal0"/>
      <w:tabs>
        <w:tab w:val="center" w:pos="4320"/>
        <w:tab w:val="right" w:pos="8640"/>
      </w:tabs>
      <w:jc w:val="center"/>
      <w:rPr>
        <w:color w:val="00000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defaultTabStop w:val="720"/>
  <w:hyphenationZone w:val="425"/>
  <w:doNotHyphenateCaps/>
  <w:characterSpacingControl w:val="doNotCompress"/>
  <w:doNotValidateAgainstSchema/>
  <w:doNotDemarcateInvalidXml/>
  <w:hdrShapeDefaults>
    <o:shapedefaults v:ext="edit" spidmax="2051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E2D70"/>
    <w:rsid w:val="00012DDD"/>
    <w:rsid w:val="00073ECF"/>
    <w:rsid w:val="000E2D70"/>
    <w:rsid w:val="00116E8E"/>
    <w:rsid w:val="002D5D59"/>
    <w:rsid w:val="003B2138"/>
    <w:rsid w:val="003E3FC9"/>
    <w:rsid w:val="005A68DE"/>
    <w:rsid w:val="009C6D45"/>
    <w:rsid w:val="00B46843"/>
    <w:rsid w:val="00BC57B6"/>
    <w:rsid w:val="00D97D43"/>
    <w:rsid w:val="00E27F00"/>
    <w:rsid w:val="00ED45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6E8E"/>
    <w:pPr>
      <w:widowControl w:val="0"/>
    </w:pPr>
    <w:rPr>
      <w:sz w:val="20"/>
      <w:szCs w:val="20"/>
    </w:rPr>
  </w:style>
  <w:style w:type="paragraph" w:styleId="Heading1">
    <w:name w:val="heading 1"/>
    <w:basedOn w:val="normal0"/>
    <w:next w:val="normal0"/>
    <w:link w:val="Heading1Char"/>
    <w:uiPriority w:val="99"/>
    <w:qFormat/>
    <w:rsid w:val="000E2D70"/>
    <w:pPr>
      <w:keepNext/>
      <w:keepLines/>
      <w:spacing w:before="480" w:after="120"/>
      <w:outlineLvl w:val="0"/>
    </w:pPr>
    <w:rPr>
      <w:b/>
      <w:bCs/>
      <w:sz w:val="48"/>
      <w:szCs w:val="48"/>
    </w:rPr>
  </w:style>
  <w:style w:type="paragraph" w:styleId="Heading2">
    <w:name w:val="heading 2"/>
    <w:basedOn w:val="normal0"/>
    <w:next w:val="normal0"/>
    <w:link w:val="Heading2Char"/>
    <w:uiPriority w:val="99"/>
    <w:qFormat/>
    <w:rsid w:val="000E2D70"/>
    <w:pPr>
      <w:keepNext/>
      <w:keepLines/>
      <w:spacing w:before="360" w:after="80"/>
      <w:outlineLvl w:val="1"/>
    </w:pPr>
    <w:rPr>
      <w:b/>
      <w:bCs/>
      <w:sz w:val="36"/>
      <w:szCs w:val="36"/>
    </w:rPr>
  </w:style>
  <w:style w:type="paragraph" w:styleId="Heading3">
    <w:name w:val="heading 3"/>
    <w:basedOn w:val="normal0"/>
    <w:next w:val="normal0"/>
    <w:link w:val="Heading3Char"/>
    <w:uiPriority w:val="99"/>
    <w:qFormat/>
    <w:rsid w:val="000E2D70"/>
    <w:pPr>
      <w:keepNext/>
      <w:keepLines/>
      <w:spacing w:before="280" w:after="80"/>
      <w:outlineLvl w:val="2"/>
    </w:pPr>
    <w:rPr>
      <w:b/>
      <w:bCs/>
      <w:sz w:val="28"/>
      <w:szCs w:val="28"/>
    </w:rPr>
  </w:style>
  <w:style w:type="paragraph" w:styleId="Heading4">
    <w:name w:val="heading 4"/>
    <w:basedOn w:val="normal0"/>
    <w:next w:val="normal0"/>
    <w:link w:val="Heading4Char"/>
    <w:uiPriority w:val="99"/>
    <w:qFormat/>
    <w:rsid w:val="000E2D70"/>
    <w:pPr>
      <w:keepNext/>
      <w:keepLines/>
      <w:spacing w:before="240" w:after="40"/>
      <w:outlineLvl w:val="3"/>
    </w:pPr>
    <w:rPr>
      <w:b/>
      <w:bCs/>
      <w:sz w:val="24"/>
      <w:szCs w:val="24"/>
    </w:rPr>
  </w:style>
  <w:style w:type="paragraph" w:styleId="Heading5">
    <w:name w:val="heading 5"/>
    <w:basedOn w:val="normal0"/>
    <w:next w:val="normal0"/>
    <w:link w:val="Heading5Char"/>
    <w:uiPriority w:val="99"/>
    <w:qFormat/>
    <w:rsid w:val="000E2D70"/>
    <w:pPr>
      <w:keepNext/>
      <w:keepLines/>
      <w:spacing w:before="220" w:after="40"/>
      <w:outlineLvl w:val="4"/>
    </w:pPr>
    <w:rPr>
      <w:b/>
      <w:bCs/>
      <w:sz w:val="22"/>
      <w:szCs w:val="22"/>
    </w:rPr>
  </w:style>
  <w:style w:type="paragraph" w:styleId="Heading6">
    <w:name w:val="heading 6"/>
    <w:basedOn w:val="normal0"/>
    <w:next w:val="normal0"/>
    <w:link w:val="Heading6Char"/>
    <w:uiPriority w:val="99"/>
    <w:qFormat/>
    <w:rsid w:val="000E2D70"/>
    <w:pPr>
      <w:keepNext/>
      <w:keepLines/>
      <w:spacing w:before="200" w:after="40"/>
      <w:outlineLvl w:val="5"/>
    </w:pPr>
    <w:rPr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24D96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24D96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24D96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24D96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24D96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24D96"/>
    <w:rPr>
      <w:rFonts w:asciiTheme="minorHAnsi" w:eastAsiaTheme="minorEastAsia" w:hAnsiTheme="minorHAnsi" w:cstheme="minorBidi"/>
      <w:b/>
      <w:bCs/>
    </w:rPr>
  </w:style>
  <w:style w:type="paragraph" w:customStyle="1" w:styleId="normal0">
    <w:name w:val="normal"/>
    <w:uiPriority w:val="99"/>
    <w:rsid w:val="000E2D70"/>
    <w:pPr>
      <w:widowControl w:val="0"/>
    </w:pPr>
    <w:rPr>
      <w:sz w:val="20"/>
      <w:szCs w:val="20"/>
    </w:rPr>
  </w:style>
  <w:style w:type="paragraph" w:styleId="Title">
    <w:name w:val="Title"/>
    <w:basedOn w:val="normal0"/>
    <w:next w:val="normal0"/>
    <w:link w:val="TitleChar"/>
    <w:uiPriority w:val="99"/>
    <w:qFormat/>
    <w:rsid w:val="000E2D70"/>
    <w:pPr>
      <w:keepNext/>
      <w:keepLines/>
      <w:spacing w:before="480" w:after="120"/>
    </w:pPr>
    <w:rPr>
      <w:b/>
      <w:bCs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224D96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Subtitle">
    <w:name w:val="Subtitle"/>
    <w:basedOn w:val="normal0"/>
    <w:next w:val="normal0"/>
    <w:link w:val="SubtitleChar"/>
    <w:uiPriority w:val="99"/>
    <w:qFormat/>
    <w:rsid w:val="000E2D70"/>
    <w:pPr>
      <w:keepNext/>
      <w:keepLines/>
      <w:spacing w:before="360" w:after="80"/>
    </w:pPr>
    <w:rPr>
      <w:rFonts w:ascii="Georgia" w:hAnsi="Georgia" w:cs="Georgia"/>
      <w:i/>
      <w:iCs/>
      <w:color w:val="666666"/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sid w:val="00224D96"/>
    <w:rPr>
      <w:rFonts w:asciiTheme="majorHAnsi" w:eastAsiaTheme="majorEastAsia" w:hAnsiTheme="majorHAnsi" w:cstheme="majorBidi"/>
      <w:sz w:val="24"/>
      <w:szCs w:val="24"/>
    </w:rPr>
  </w:style>
  <w:style w:type="table" w:customStyle="1" w:styleId="Style">
    <w:name w:val="Style"/>
    <w:uiPriority w:val="99"/>
    <w:rsid w:val="000E2D70"/>
    <w:rPr>
      <w:sz w:val="20"/>
      <w:szCs w:val="20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Style1">
    <w:name w:val="Style1"/>
    <w:uiPriority w:val="99"/>
    <w:rsid w:val="000E2D70"/>
    <w:rPr>
      <w:sz w:val="20"/>
      <w:szCs w:val="20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443</Words>
  <Characters>2529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Табела 5</dc:title>
  <dc:subject/>
  <dc:creator>Djordje</dc:creator>
  <cp:keywords/>
  <dc:description/>
  <cp:lastModifiedBy>Djordje</cp:lastModifiedBy>
  <cp:revision>2</cp:revision>
  <dcterms:created xsi:type="dcterms:W3CDTF">2023-09-02T11:43:00Z</dcterms:created>
  <dcterms:modified xsi:type="dcterms:W3CDTF">2023-09-02T11:43:00Z</dcterms:modified>
</cp:coreProperties>
</file>